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陕西省老教授协会关于晋升高级技术职称的要求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晋升系列：</w:t>
      </w:r>
    </w:p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教师系列：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（1）教学为主：讲师—副教授—教授；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（2）科研为主：讲师—副教授—教授；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助理研究员—副研究员—研究员；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教辅系列：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（1）实验师—高级实验师—正高级实验师；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（1）工程师—高级工程师—正高级工程师；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（3）助理研究馆员—副研究馆员—研究馆员；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（4）经济师—高级经济师—正高级经济师；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（5）会计师—高级会计师—正高级会计师；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（6）政工师—高级政工师—正高级政工师；</w:t>
      </w:r>
    </w:p>
    <w:p>
      <w:pPr>
        <w:ind w:left="1260"/>
        <w:rPr>
          <w:sz w:val="30"/>
          <w:szCs w:val="30"/>
        </w:rPr>
      </w:pPr>
      <w:r>
        <w:rPr>
          <w:rFonts w:hint="eastAsia"/>
          <w:sz w:val="30"/>
          <w:szCs w:val="30"/>
        </w:rPr>
        <w:t>（7）其他。</w:t>
      </w:r>
    </w:p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管理系列：助理研究员—副研究员—研究员。</w:t>
      </w:r>
    </w:p>
    <w:p>
      <w:pPr>
        <w:pStyle w:val="4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条件要求：</w:t>
      </w:r>
    </w:p>
    <w:p>
      <w:pPr>
        <w:pStyle w:val="4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教师系列：</w:t>
      </w:r>
      <w:r>
        <w:rPr>
          <w:sz w:val="30"/>
          <w:szCs w:val="30"/>
        </w:rPr>
        <w:t xml:space="preserve"> </w:t>
      </w:r>
    </w:p>
    <w:p>
      <w:pPr>
        <w:pStyle w:val="4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（1）中级职称晋升副高级职称：在省级及以上出版社出版著作1部以上，或在重要及其以上刊物发表专业学术论文3篇以上；有5年及以上的高教教学经历，并有符合要求的教学工作量（各高校标准有别）和教学质量。以科研为主的，要有2项及以上科研项目和科研成果或专利，教学工作量各校要求不同，但至少36/年学时以上；</w:t>
      </w:r>
    </w:p>
    <w:p>
      <w:pPr>
        <w:pStyle w:val="4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（2）副高级职称晋升正高级职称：在省级及以上出版社出版著作2部以上或在核心及以上期刊上发表学术论文5篇以上；有高教教学经历5-8年以上，讲授本科及以上学生专业课程2-3门以上，教学工作量符合该校要求，质量优良；以科研为主的要有3-5项科研项目和科研成果或专利，教学工作量各校要求不同，但至少36学时/年以上。</w:t>
      </w:r>
    </w:p>
    <w:p>
      <w:pPr>
        <w:pStyle w:val="4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教辅和管理系列：</w:t>
      </w:r>
    </w:p>
    <w:p>
      <w:pPr>
        <w:pStyle w:val="4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出版本系列著作及发表论文要求与相应教师系列数量基本相同，在本领域要有相应数量的研究成果和相应工作业绩。</w:t>
      </w:r>
    </w:p>
    <w:p>
      <w:pPr>
        <w:pStyle w:val="4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另外，对于主要从事野外、工程、农业技术推广与培训等方面的人员，可在著作、论文数量上适当放宽要求，注重业绩、成果等。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年龄要求：</w:t>
      </w:r>
    </w:p>
    <w:p>
      <w:pPr>
        <w:ind w:left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（1）公办高校正常退休人员，男55岁以上，女50岁以上，是老教协</w:t>
      </w:r>
      <w:r>
        <w:rPr>
          <w:rFonts w:hint="eastAsia"/>
          <w:sz w:val="30"/>
          <w:szCs w:val="30"/>
          <w:lang w:val="en-US" w:eastAsia="zh-CN"/>
        </w:rPr>
        <w:t>或</w:t>
      </w:r>
      <w:r>
        <w:rPr>
          <w:rFonts w:hint="eastAsia"/>
          <w:sz w:val="30"/>
          <w:szCs w:val="30"/>
        </w:rPr>
        <w:t>老科协会员；</w:t>
      </w:r>
    </w:p>
    <w:p>
      <w:pPr>
        <w:ind w:left="900"/>
        <w:rPr>
          <w:rFonts w:hint="eastAsia"/>
          <w:sz w:val="30"/>
          <w:szCs w:val="30"/>
        </w:rPr>
      </w:pPr>
      <w:r>
        <w:rPr>
          <w:sz w:val="30"/>
          <w:szCs w:val="30"/>
        </w:rPr>
        <w:t>（2）</w:t>
      </w:r>
      <w:r>
        <w:rPr>
          <w:rFonts w:hint="eastAsia"/>
          <w:sz w:val="30"/>
          <w:szCs w:val="30"/>
        </w:rPr>
        <w:t>内退、二次创业、民办高校等人员，男50岁以上，女48岁以上，老教协、老科协会员；</w:t>
      </w:r>
    </w:p>
    <w:p>
      <w:pPr>
        <w:ind w:left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（3）专</w:t>
      </w:r>
      <w:r>
        <w:rPr>
          <w:rFonts w:hint="eastAsia"/>
          <w:sz w:val="30"/>
          <w:szCs w:val="30"/>
          <w:lang w:val="en-US" w:eastAsia="zh-CN"/>
        </w:rPr>
        <w:t>职</w:t>
      </w:r>
      <w:r>
        <w:rPr>
          <w:rFonts w:hint="eastAsia"/>
          <w:sz w:val="30"/>
          <w:szCs w:val="30"/>
        </w:rPr>
        <w:t>或退伍军人，男女45岁以上，老教协、老科协会员。</w:t>
      </w:r>
    </w:p>
    <w:p>
      <w:pPr>
        <w:ind w:left="900"/>
        <w:rPr>
          <w:sz w:val="30"/>
          <w:szCs w:val="30"/>
        </w:rPr>
      </w:pPr>
      <w:r>
        <w:rPr>
          <w:rFonts w:hint="eastAsia"/>
          <w:sz w:val="30"/>
          <w:szCs w:val="30"/>
        </w:rPr>
        <w:t>（4）年龄在80岁以上者，身体健康，尚能从事一定的社会工作的会员，在条件要求方面可适当放宽。</w:t>
      </w:r>
    </w:p>
    <w:p>
      <w:pPr>
        <w:pStyle w:val="4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关于转系列：</w:t>
      </w:r>
    </w:p>
    <w:p>
      <w:pPr>
        <w:pStyle w:val="4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主要是其</w:t>
      </w:r>
      <w:r>
        <w:rPr>
          <w:rFonts w:hint="eastAsia"/>
          <w:sz w:val="30"/>
          <w:szCs w:val="30"/>
          <w:lang w:val="en-US" w:eastAsia="zh-CN"/>
        </w:rPr>
        <w:t>它</w:t>
      </w:r>
      <w:r>
        <w:rPr>
          <w:rFonts w:hint="eastAsia"/>
          <w:sz w:val="30"/>
          <w:szCs w:val="30"/>
        </w:rPr>
        <w:t>系列转教师系列，其他要求相同，重点是要求从事5年及以上的专业教学工作，且工作量饱满，成绩显著，获得学校及学生认可。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四、材料要求：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高级职称资格评审申报表；（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份）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申报高级专业技术职称人员汇总表（电子表）；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高级专业技术职称申报登记表（电子表）。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著作、论文原件，必须是升现职以后正式出版或发表的。</w:t>
      </w:r>
    </w:p>
    <w:p>
      <w:pPr>
        <w:pStyle w:val="4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上报证件要求：（必须为原件）</w:t>
      </w:r>
    </w:p>
    <w:p>
      <w:pPr>
        <w:pStyle w:val="4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学历证（本科、硕士、博士等毕业证、学位证）</w:t>
      </w:r>
    </w:p>
    <w:p>
      <w:pPr>
        <w:pStyle w:val="4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职称证（现任职称证，讲师、副教授及其它中高级职称证）</w:t>
      </w:r>
    </w:p>
    <w:p>
      <w:pPr>
        <w:pStyle w:val="4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退休证；</w:t>
      </w:r>
    </w:p>
    <w:p>
      <w:pPr>
        <w:pStyle w:val="4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会员证（陕西省老教授协会、陕西省老科协）；</w:t>
      </w:r>
    </w:p>
    <w:p>
      <w:pPr>
        <w:pStyle w:val="4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各种获奖证书及专利证书等。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月2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>
      <w:pPr>
        <w:rPr>
          <w:rFonts w:asciiTheme="minorEastAsia" w:hAnsi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C4C"/>
    <w:multiLevelType w:val="multilevel"/>
    <w:tmpl w:val="030E6C4C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540264E"/>
    <w:multiLevelType w:val="multilevel"/>
    <w:tmpl w:val="0540264E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B82AE0"/>
    <w:multiLevelType w:val="multilevel"/>
    <w:tmpl w:val="0FB82AE0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16E2BF2"/>
    <w:multiLevelType w:val="multilevel"/>
    <w:tmpl w:val="516E2BF2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A43EF0"/>
    <w:multiLevelType w:val="multilevel"/>
    <w:tmpl w:val="55A43EF0"/>
    <w:lvl w:ilvl="0" w:tentative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E"/>
    <w:rsid w:val="000959FB"/>
    <w:rsid w:val="00112CB0"/>
    <w:rsid w:val="002D4D44"/>
    <w:rsid w:val="00477602"/>
    <w:rsid w:val="00592021"/>
    <w:rsid w:val="00745A88"/>
    <w:rsid w:val="0081004E"/>
    <w:rsid w:val="008C4AAC"/>
    <w:rsid w:val="00931994"/>
    <w:rsid w:val="009760CC"/>
    <w:rsid w:val="009F781F"/>
    <w:rsid w:val="00A60C5F"/>
    <w:rsid w:val="00BD682A"/>
    <w:rsid w:val="00C67005"/>
    <w:rsid w:val="00CD21A7"/>
    <w:rsid w:val="00DE46CF"/>
    <w:rsid w:val="00E43C90"/>
    <w:rsid w:val="00F87DB4"/>
    <w:rsid w:val="00FE0E40"/>
    <w:rsid w:val="1A8C7F3F"/>
    <w:rsid w:val="54567F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1044</Characters>
  <Lines>8</Lines>
  <Paragraphs>2</Paragraphs>
  <ScaleCrop>false</ScaleCrop>
  <LinksUpToDate>false</LinksUpToDate>
  <CharactersWithSpaces>1224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2018-12-19T06:55:00Z</dcterms:created>
  <dc:creator>鬲 淑芳</dc:creator>
  <cp:lastModifiedBy>gls</cp:lastModifiedBy>
  <dcterms:modified xsi:type="dcterms:W3CDTF">2019-09-04T02:25:41Z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